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Catálogo de Dados: Tabela knowledge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Esta tabela centraliza toda a base de conhecimento do sistema Morpheus. Cada linha representa uma unidade de informação que pode ser consultada. A estrutura foi pensada para garantir a rastreabilidade e auditoria dos dados, um ponto fundamental do projeto.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de Dado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Observações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Identificador único e sequencial para cada registro de conhecimento.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Chave Primária (PK), gerada automaticamente pelo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VARCHAR(255)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Agrupador temático do conhecimento.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Ex: "Segurança do Trabalho", "Procedimento Operacional", "IT".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VARCHAR(255)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palavra-chave, pergunta ou termo específico do conhecimento.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Ex: "Uso de EPIs", "Como operar a empilhadeira X?", "Contato Suporte".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resposta, descrição ou conteúdo detalhado do conhecimento.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Armazena a informação completa, como textos longos ou transcrições.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created_by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VARCHAR(255)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Identificador do usuário ou sistema que inseriu o registro.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Essencial para a trilha de auditoria. Ex: "joao.silva" ou "Sistema de Transcrição".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created_at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hora exatas da criação do registro.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Preenchido automaticamente na inserção. Não pode ser alterado.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updated_at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hora da última modificação do registro.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Atualizado automaticamente sempre que o registro é modificado.</w:t>
            </w:r>
          </w:p>
        </w:tc>
      </w:tr>
    </w:tbl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0"/>
          <w:szCs w:val="30"/>
          <w:rtl w:val="0"/>
        </w:rPr>
        <w:t xml:space="preserve">Modelo entidade-Relacionamento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1"/>
        <w:spacing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5957888" cy="630087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6300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